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06" w:rsidRPr="00741F88" w:rsidRDefault="00741F88" w:rsidP="00741F88">
      <w:pPr>
        <w:jc w:val="center"/>
        <w:rPr>
          <w:b/>
          <w:sz w:val="32"/>
          <w:szCs w:val="32"/>
        </w:rPr>
      </w:pPr>
      <w:r w:rsidRPr="00741F88">
        <w:rPr>
          <w:b/>
          <w:sz w:val="32"/>
          <w:szCs w:val="32"/>
        </w:rPr>
        <w:t>Columbia Economic Development Corporation</w:t>
      </w:r>
    </w:p>
    <w:p w:rsidR="00741F88" w:rsidRDefault="00741F88" w:rsidP="00741F88">
      <w:pPr>
        <w:jc w:val="center"/>
        <w:rPr>
          <w:b/>
          <w:sz w:val="32"/>
          <w:szCs w:val="32"/>
        </w:rPr>
      </w:pPr>
      <w:r w:rsidRPr="00741F88">
        <w:rPr>
          <w:b/>
          <w:sz w:val="32"/>
          <w:szCs w:val="32"/>
        </w:rPr>
        <w:t xml:space="preserve">Operations and Accomplishments </w:t>
      </w:r>
    </w:p>
    <w:p w:rsidR="00741F88" w:rsidRDefault="00741F88" w:rsidP="00741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1, </w:t>
      </w:r>
      <w:r w:rsidRPr="00741F88">
        <w:rPr>
          <w:b/>
          <w:sz w:val="32"/>
          <w:szCs w:val="32"/>
        </w:rPr>
        <w:t>201</w:t>
      </w:r>
      <w:r w:rsidR="0091644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December 31, 201</w:t>
      </w:r>
      <w:r w:rsidR="0091644F">
        <w:rPr>
          <w:b/>
          <w:sz w:val="32"/>
          <w:szCs w:val="32"/>
        </w:rPr>
        <w:t>7</w:t>
      </w:r>
    </w:p>
    <w:p w:rsidR="00741F88" w:rsidRDefault="00741F88" w:rsidP="00741F88">
      <w:pPr>
        <w:jc w:val="center"/>
        <w:rPr>
          <w:b/>
          <w:sz w:val="32"/>
          <w:szCs w:val="32"/>
        </w:rPr>
      </w:pPr>
    </w:p>
    <w:p w:rsidR="00741F88" w:rsidRPr="0099619E" w:rsidRDefault="00741F88" w:rsidP="00741F88">
      <w:pPr>
        <w:rPr>
          <w:b/>
          <w:sz w:val="23"/>
          <w:szCs w:val="23"/>
          <w:u w:val="single"/>
        </w:rPr>
      </w:pPr>
      <w:r w:rsidRPr="0099619E">
        <w:rPr>
          <w:b/>
          <w:sz w:val="23"/>
          <w:szCs w:val="23"/>
          <w:u w:val="single"/>
        </w:rPr>
        <w:t>Operations:</w:t>
      </w:r>
    </w:p>
    <w:p w:rsidR="0069792C" w:rsidRPr="0099619E" w:rsidRDefault="006D208E" w:rsidP="0069792C">
      <w:pPr>
        <w:jc w:val="both"/>
        <w:rPr>
          <w:sz w:val="23"/>
          <w:szCs w:val="23"/>
        </w:rPr>
      </w:pPr>
      <w:r w:rsidRPr="0099619E">
        <w:rPr>
          <w:sz w:val="23"/>
          <w:szCs w:val="23"/>
        </w:rPr>
        <w:t xml:space="preserve">The Columbia Economic Development Corporation (CEDC) assists businesses with financial incentives, technical assistance, loans, site location assistance and training.  Since 1992, CEDC has helped hundreds of local businesses through its </w:t>
      </w:r>
      <w:proofErr w:type="spellStart"/>
      <w:r w:rsidRPr="0099619E">
        <w:rPr>
          <w:sz w:val="23"/>
          <w:szCs w:val="23"/>
        </w:rPr>
        <w:t>Mic</w:t>
      </w:r>
      <w:r w:rsidR="0069792C" w:rsidRPr="0099619E">
        <w:rPr>
          <w:sz w:val="23"/>
          <w:szCs w:val="23"/>
        </w:rPr>
        <w:t>roBusiness</w:t>
      </w:r>
      <w:proofErr w:type="spellEnd"/>
      <w:r w:rsidR="0069792C" w:rsidRPr="0099619E">
        <w:rPr>
          <w:sz w:val="23"/>
          <w:szCs w:val="23"/>
        </w:rPr>
        <w:t xml:space="preserve"> </w:t>
      </w:r>
      <w:r w:rsidR="00F229E6">
        <w:rPr>
          <w:sz w:val="23"/>
          <w:szCs w:val="23"/>
        </w:rPr>
        <w:t xml:space="preserve">training </w:t>
      </w:r>
      <w:r w:rsidR="0069792C" w:rsidRPr="0099619E">
        <w:rPr>
          <w:sz w:val="23"/>
          <w:szCs w:val="23"/>
        </w:rPr>
        <w:t>program</w:t>
      </w:r>
      <w:r w:rsidR="00F229E6">
        <w:rPr>
          <w:sz w:val="23"/>
          <w:szCs w:val="23"/>
        </w:rPr>
        <w:t>, SBA Microloan program</w:t>
      </w:r>
      <w:r w:rsidR="0069792C" w:rsidRPr="0099619E">
        <w:rPr>
          <w:sz w:val="23"/>
          <w:szCs w:val="23"/>
        </w:rPr>
        <w:t xml:space="preserve">, technical assistance program, revolving loan funds, </w:t>
      </w:r>
      <w:r w:rsidR="00F229E6">
        <w:rPr>
          <w:sz w:val="23"/>
          <w:szCs w:val="23"/>
        </w:rPr>
        <w:t xml:space="preserve">and </w:t>
      </w:r>
      <w:r w:rsidR="0069792C" w:rsidRPr="0099619E">
        <w:rPr>
          <w:sz w:val="23"/>
          <w:szCs w:val="23"/>
        </w:rPr>
        <w:t>Community Development Block Gran</w:t>
      </w:r>
      <w:r w:rsidR="00F229E6">
        <w:rPr>
          <w:sz w:val="23"/>
          <w:szCs w:val="23"/>
        </w:rPr>
        <w:t xml:space="preserve">t loans.  </w:t>
      </w:r>
      <w:r w:rsidR="00C76DB5">
        <w:rPr>
          <w:sz w:val="23"/>
          <w:szCs w:val="23"/>
        </w:rPr>
        <w:t xml:space="preserve">CEDC provides assistance in accessing New York State funding through the Empire State Development grant funds as well as Excelsior Jobs tax credits.  </w:t>
      </w:r>
      <w:r w:rsidR="00346BFF">
        <w:rPr>
          <w:sz w:val="23"/>
          <w:szCs w:val="23"/>
        </w:rPr>
        <w:t xml:space="preserve">CEDC has hosted outreach events targeted to the creative economy, as well as Columbia County’s part-time residents.  </w:t>
      </w:r>
    </w:p>
    <w:p w:rsidR="00346BFF" w:rsidRDefault="00346BFF" w:rsidP="0069792C">
      <w:pPr>
        <w:jc w:val="both"/>
        <w:rPr>
          <w:b/>
          <w:sz w:val="23"/>
          <w:szCs w:val="23"/>
          <w:u w:val="single"/>
        </w:rPr>
      </w:pPr>
    </w:p>
    <w:p w:rsidR="0069792C" w:rsidRPr="0099619E" w:rsidRDefault="0069792C" w:rsidP="0069792C">
      <w:pPr>
        <w:jc w:val="both"/>
        <w:rPr>
          <w:b/>
          <w:sz w:val="23"/>
          <w:szCs w:val="23"/>
          <w:u w:val="single"/>
        </w:rPr>
      </w:pPr>
      <w:r w:rsidRPr="0099619E">
        <w:rPr>
          <w:b/>
          <w:sz w:val="23"/>
          <w:szCs w:val="23"/>
          <w:u w:val="single"/>
        </w:rPr>
        <w:t>Accomplishments:</w:t>
      </w:r>
    </w:p>
    <w:p w:rsidR="0069792C" w:rsidRPr="0099619E" w:rsidRDefault="0069792C" w:rsidP="0069792C">
      <w:pPr>
        <w:jc w:val="both"/>
        <w:rPr>
          <w:sz w:val="23"/>
          <w:szCs w:val="23"/>
        </w:rPr>
      </w:pPr>
    </w:p>
    <w:p w:rsidR="0069792C" w:rsidRPr="009B403E" w:rsidRDefault="006B16EE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9B403E">
        <w:rPr>
          <w:sz w:val="23"/>
          <w:szCs w:val="23"/>
        </w:rPr>
        <w:t>Monthly n</w:t>
      </w:r>
      <w:r w:rsidR="00FE7E5F" w:rsidRPr="009B403E">
        <w:rPr>
          <w:sz w:val="23"/>
          <w:szCs w:val="23"/>
        </w:rPr>
        <w:t xml:space="preserve">ewsletters and </w:t>
      </w:r>
      <w:proofErr w:type="spellStart"/>
      <w:r w:rsidR="00FE7E5F" w:rsidRPr="009B403E">
        <w:rPr>
          <w:sz w:val="23"/>
          <w:szCs w:val="23"/>
        </w:rPr>
        <w:t>eblasts</w:t>
      </w:r>
      <w:proofErr w:type="spellEnd"/>
      <w:r w:rsidR="00FE7E5F" w:rsidRPr="009B403E">
        <w:rPr>
          <w:sz w:val="23"/>
          <w:szCs w:val="23"/>
        </w:rPr>
        <w:t xml:space="preserve"> </w:t>
      </w:r>
      <w:proofErr w:type="gramStart"/>
      <w:r w:rsidR="00FE7E5F" w:rsidRPr="009B403E">
        <w:rPr>
          <w:sz w:val="23"/>
          <w:szCs w:val="23"/>
        </w:rPr>
        <w:t>were distributed</w:t>
      </w:r>
      <w:proofErr w:type="gramEnd"/>
      <w:r w:rsidR="00FE7E5F" w:rsidRPr="009B403E">
        <w:rPr>
          <w:sz w:val="23"/>
          <w:szCs w:val="23"/>
        </w:rPr>
        <w:t xml:space="preserve"> to </w:t>
      </w:r>
      <w:r w:rsidR="00C33195" w:rsidRPr="009B403E">
        <w:rPr>
          <w:sz w:val="23"/>
          <w:szCs w:val="23"/>
        </w:rPr>
        <w:t>1</w:t>
      </w:r>
      <w:r w:rsidR="009B403E" w:rsidRPr="009B403E">
        <w:rPr>
          <w:sz w:val="23"/>
          <w:szCs w:val="23"/>
        </w:rPr>
        <w:t>5</w:t>
      </w:r>
      <w:r w:rsidR="00C33195" w:rsidRPr="009B403E">
        <w:rPr>
          <w:sz w:val="23"/>
          <w:szCs w:val="23"/>
        </w:rPr>
        <w:t>00</w:t>
      </w:r>
      <w:r w:rsidR="00FE7E5F" w:rsidRPr="009B403E">
        <w:rPr>
          <w:sz w:val="23"/>
          <w:szCs w:val="23"/>
        </w:rPr>
        <w:t xml:space="preserve"> recipients.</w:t>
      </w:r>
      <w:r w:rsidR="00793547" w:rsidRPr="009B403E">
        <w:rPr>
          <w:sz w:val="23"/>
          <w:szCs w:val="23"/>
        </w:rPr>
        <w:t xml:space="preserve">  </w:t>
      </w:r>
    </w:p>
    <w:p w:rsidR="00C33195" w:rsidRPr="00E67967" w:rsidRDefault="006B16EE" w:rsidP="00E6430B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67967">
        <w:rPr>
          <w:sz w:val="23"/>
          <w:szCs w:val="23"/>
        </w:rPr>
        <w:t>O</w:t>
      </w:r>
      <w:r w:rsidR="00FE7E5F" w:rsidRPr="00E67967">
        <w:rPr>
          <w:sz w:val="23"/>
          <w:szCs w:val="23"/>
        </w:rPr>
        <w:t xml:space="preserve">nsite business visits were conducted to </w:t>
      </w:r>
      <w:r w:rsidR="00C33195" w:rsidRPr="00E67967">
        <w:rPr>
          <w:sz w:val="23"/>
          <w:szCs w:val="23"/>
        </w:rPr>
        <w:t>large and small existing businesses to determine issues and potential areas of assistance</w:t>
      </w:r>
      <w:r w:rsidR="00FE7E5F" w:rsidRPr="00E67967">
        <w:rPr>
          <w:sz w:val="23"/>
          <w:szCs w:val="23"/>
        </w:rPr>
        <w:t xml:space="preserve">.  Visitations </w:t>
      </w:r>
      <w:r w:rsidR="00C33195" w:rsidRPr="00E67967">
        <w:rPr>
          <w:sz w:val="23"/>
          <w:szCs w:val="23"/>
        </w:rPr>
        <w:t xml:space="preserve">also </w:t>
      </w:r>
      <w:r w:rsidR="00FE7E5F" w:rsidRPr="00E67967">
        <w:rPr>
          <w:sz w:val="23"/>
          <w:szCs w:val="23"/>
        </w:rPr>
        <w:t>included technical assistance recipients, microloan recipients and curr</w:t>
      </w:r>
      <w:r w:rsidR="00C33195" w:rsidRPr="00E67967">
        <w:rPr>
          <w:sz w:val="23"/>
          <w:szCs w:val="23"/>
        </w:rPr>
        <w:t>ent and potential loan clients as well as businesses interested in locating or re-locating to Columbia County.</w:t>
      </w:r>
    </w:p>
    <w:p w:rsidR="00C75567" w:rsidRPr="001B3E0A" w:rsidRDefault="00FE7E5F" w:rsidP="00E6430B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1B3E0A">
        <w:rPr>
          <w:sz w:val="23"/>
          <w:szCs w:val="23"/>
        </w:rPr>
        <w:t>Approved for a $</w:t>
      </w:r>
      <w:r w:rsidR="001B3E0A" w:rsidRPr="001B3E0A">
        <w:rPr>
          <w:sz w:val="23"/>
          <w:szCs w:val="23"/>
        </w:rPr>
        <w:t>69</w:t>
      </w:r>
      <w:r w:rsidR="00CD5D8F">
        <w:rPr>
          <w:sz w:val="23"/>
          <w:szCs w:val="23"/>
        </w:rPr>
        <w:t>,</w:t>
      </w:r>
      <w:r w:rsidR="001B3E0A" w:rsidRPr="001B3E0A">
        <w:rPr>
          <w:sz w:val="23"/>
          <w:szCs w:val="23"/>
        </w:rPr>
        <w:t>745</w:t>
      </w:r>
      <w:r w:rsidRPr="001B3E0A">
        <w:rPr>
          <w:sz w:val="23"/>
          <w:szCs w:val="23"/>
        </w:rPr>
        <w:t xml:space="preserve"> grant from the U.S. Small Business Administration for the pr</w:t>
      </w:r>
      <w:r w:rsidR="00326E27" w:rsidRPr="001B3E0A">
        <w:rPr>
          <w:sz w:val="23"/>
          <w:szCs w:val="23"/>
        </w:rPr>
        <w:t>ovision of technical assistance</w:t>
      </w:r>
      <w:r w:rsidRPr="001B3E0A">
        <w:rPr>
          <w:sz w:val="23"/>
          <w:szCs w:val="23"/>
        </w:rPr>
        <w:t xml:space="preserve">.  </w:t>
      </w:r>
    </w:p>
    <w:p w:rsidR="00C75567" w:rsidRPr="001B3E0A" w:rsidRDefault="00FE7E5F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1B3E0A">
        <w:rPr>
          <w:sz w:val="23"/>
          <w:szCs w:val="23"/>
        </w:rPr>
        <w:t xml:space="preserve">Provided technical assistance to </w:t>
      </w:r>
      <w:r w:rsidR="001B3E0A" w:rsidRPr="001B3E0A">
        <w:rPr>
          <w:sz w:val="23"/>
          <w:szCs w:val="23"/>
        </w:rPr>
        <w:t>63</w:t>
      </w:r>
      <w:r w:rsidRPr="001B3E0A">
        <w:rPr>
          <w:sz w:val="23"/>
          <w:szCs w:val="23"/>
        </w:rPr>
        <w:t xml:space="preserve"> small business owners </w:t>
      </w:r>
      <w:r w:rsidR="0049702D" w:rsidRPr="001B3E0A">
        <w:rPr>
          <w:sz w:val="23"/>
          <w:szCs w:val="23"/>
        </w:rPr>
        <w:t>in</w:t>
      </w:r>
      <w:r w:rsidRPr="001B3E0A">
        <w:rPr>
          <w:sz w:val="23"/>
          <w:szCs w:val="23"/>
        </w:rPr>
        <w:t xml:space="preserve"> Columbia and Greene Counties.</w:t>
      </w:r>
    </w:p>
    <w:p w:rsidR="002A4CB9" w:rsidRPr="001B3E0A" w:rsidRDefault="008945A8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1B3E0A">
        <w:rPr>
          <w:sz w:val="23"/>
          <w:szCs w:val="23"/>
        </w:rPr>
        <w:t>Conducted a</w:t>
      </w:r>
      <w:r w:rsidR="00FE7E5F" w:rsidRPr="001B3E0A">
        <w:rPr>
          <w:sz w:val="23"/>
          <w:szCs w:val="23"/>
        </w:rPr>
        <w:t xml:space="preserve"> </w:t>
      </w:r>
      <w:r w:rsidRPr="001B3E0A">
        <w:rPr>
          <w:sz w:val="23"/>
          <w:szCs w:val="23"/>
        </w:rPr>
        <w:t>7</w:t>
      </w:r>
      <w:r w:rsidR="00FE7E5F" w:rsidRPr="001B3E0A">
        <w:rPr>
          <w:sz w:val="23"/>
          <w:szCs w:val="23"/>
        </w:rPr>
        <w:t xml:space="preserve"> week </w:t>
      </w:r>
      <w:proofErr w:type="spellStart"/>
      <w:r w:rsidR="00FE7E5F" w:rsidRPr="001B3E0A">
        <w:rPr>
          <w:sz w:val="23"/>
          <w:szCs w:val="23"/>
        </w:rPr>
        <w:t>MicroBusiness</w:t>
      </w:r>
      <w:proofErr w:type="spellEnd"/>
      <w:r w:rsidR="00FE7E5F" w:rsidRPr="001B3E0A">
        <w:rPr>
          <w:sz w:val="23"/>
          <w:szCs w:val="23"/>
        </w:rPr>
        <w:t xml:space="preserve"> Seminar Series that graduated 1</w:t>
      </w:r>
      <w:r w:rsidR="001B3E0A" w:rsidRPr="001B3E0A">
        <w:rPr>
          <w:sz w:val="23"/>
          <w:szCs w:val="23"/>
        </w:rPr>
        <w:t>2</w:t>
      </w:r>
      <w:r w:rsidR="00FE7E5F" w:rsidRPr="001B3E0A">
        <w:rPr>
          <w:sz w:val="23"/>
          <w:szCs w:val="23"/>
        </w:rPr>
        <w:t xml:space="preserve"> entrepreneurs.</w:t>
      </w:r>
    </w:p>
    <w:p w:rsidR="00FE7E5F" w:rsidRPr="00E67967" w:rsidRDefault="0049702D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67967">
        <w:rPr>
          <w:sz w:val="23"/>
          <w:szCs w:val="23"/>
        </w:rPr>
        <w:t xml:space="preserve">Closed on </w:t>
      </w:r>
      <w:proofErr w:type="gramStart"/>
      <w:r w:rsidR="00226D5C">
        <w:rPr>
          <w:sz w:val="23"/>
          <w:szCs w:val="23"/>
        </w:rPr>
        <w:t>9</w:t>
      </w:r>
      <w:proofErr w:type="gramEnd"/>
      <w:r w:rsidRPr="00E67967">
        <w:rPr>
          <w:sz w:val="23"/>
          <w:szCs w:val="23"/>
        </w:rPr>
        <w:t xml:space="preserve"> SBA microloans totaling $</w:t>
      </w:r>
      <w:r w:rsidR="00226D5C">
        <w:rPr>
          <w:sz w:val="23"/>
          <w:szCs w:val="23"/>
        </w:rPr>
        <w:t>133,000</w:t>
      </w:r>
      <w:r w:rsidRPr="00E67967">
        <w:rPr>
          <w:sz w:val="23"/>
          <w:szCs w:val="23"/>
        </w:rPr>
        <w:t xml:space="preserve">.  </w:t>
      </w:r>
      <w:proofErr w:type="gramStart"/>
      <w:r w:rsidR="00226D5C">
        <w:rPr>
          <w:sz w:val="23"/>
          <w:szCs w:val="23"/>
        </w:rPr>
        <w:t>8</w:t>
      </w:r>
      <w:proofErr w:type="gramEnd"/>
      <w:r w:rsidR="006B16EE" w:rsidRPr="00E67967">
        <w:rPr>
          <w:sz w:val="23"/>
          <w:szCs w:val="23"/>
        </w:rPr>
        <w:t xml:space="preserve"> CEDC loan</w:t>
      </w:r>
      <w:r w:rsidR="001B3E0A" w:rsidRPr="00E67967">
        <w:rPr>
          <w:sz w:val="23"/>
          <w:szCs w:val="23"/>
        </w:rPr>
        <w:t>s</w:t>
      </w:r>
      <w:r w:rsidRPr="00E67967">
        <w:rPr>
          <w:sz w:val="23"/>
          <w:szCs w:val="23"/>
        </w:rPr>
        <w:t xml:space="preserve"> closed, totaling $</w:t>
      </w:r>
      <w:r w:rsidR="001B3E0A" w:rsidRPr="00E67967">
        <w:rPr>
          <w:sz w:val="23"/>
          <w:szCs w:val="23"/>
        </w:rPr>
        <w:t>2</w:t>
      </w:r>
      <w:r w:rsidR="00226D5C">
        <w:rPr>
          <w:sz w:val="23"/>
          <w:szCs w:val="23"/>
        </w:rPr>
        <w:t>27</w:t>
      </w:r>
      <w:r w:rsidR="001B3E0A" w:rsidRPr="00E67967">
        <w:rPr>
          <w:sz w:val="23"/>
          <w:szCs w:val="23"/>
        </w:rPr>
        <w:t>,500</w:t>
      </w:r>
      <w:r w:rsidRPr="00E67967">
        <w:rPr>
          <w:sz w:val="23"/>
          <w:szCs w:val="23"/>
        </w:rPr>
        <w:t>.</w:t>
      </w:r>
      <w:r w:rsidR="00326E27" w:rsidRPr="00E67967">
        <w:rPr>
          <w:sz w:val="23"/>
          <w:szCs w:val="23"/>
        </w:rPr>
        <w:t xml:space="preserve">  </w:t>
      </w:r>
      <w:r w:rsidR="00226D5C">
        <w:rPr>
          <w:sz w:val="23"/>
          <w:szCs w:val="23"/>
        </w:rPr>
        <w:t>Three</w:t>
      </w:r>
      <w:r w:rsidR="00326E27" w:rsidRPr="00E67967">
        <w:rPr>
          <w:sz w:val="23"/>
          <w:szCs w:val="23"/>
        </w:rPr>
        <w:t xml:space="preserve"> existing loans </w:t>
      </w:r>
      <w:proofErr w:type="gramStart"/>
      <w:r w:rsidR="00326E27" w:rsidRPr="00E67967">
        <w:rPr>
          <w:sz w:val="23"/>
          <w:szCs w:val="23"/>
        </w:rPr>
        <w:t>were modified</w:t>
      </w:r>
      <w:proofErr w:type="gramEnd"/>
      <w:r w:rsidR="00BE132C" w:rsidRPr="00E67967">
        <w:rPr>
          <w:sz w:val="23"/>
          <w:szCs w:val="23"/>
        </w:rPr>
        <w:t>.</w:t>
      </w:r>
      <w:bookmarkStart w:id="0" w:name="_GoBack"/>
      <w:bookmarkEnd w:id="0"/>
    </w:p>
    <w:p w:rsidR="00B85605" w:rsidRPr="00346BFF" w:rsidRDefault="00346BFF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346BFF">
        <w:rPr>
          <w:sz w:val="23"/>
          <w:szCs w:val="23"/>
        </w:rPr>
        <w:t>R</w:t>
      </w:r>
      <w:r w:rsidR="00734055" w:rsidRPr="00346BFF">
        <w:rPr>
          <w:sz w:val="23"/>
          <w:szCs w:val="23"/>
        </w:rPr>
        <w:t>eviewed, completed and submitted confidential board evaluation, mission and measurements statement, 201</w:t>
      </w:r>
      <w:r w:rsidR="001B3E0A" w:rsidRPr="00346BFF">
        <w:rPr>
          <w:sz w:val="23"/>
          <w:szCs w:val="23"/>
        </w:rPr>
        <w:t>6</w:t>
      </w:r>
      <w:r w:rsidR="00734055" w:rsidRPr="00346BFF">
        <w:rPr>
          <w:sz w:val="23"/>
          <w:szCs w:val="23"/>
        </w:rPr>
        <w:t xml:space="preserve"> audited financials, assessment of internal controls.</w:t>
      </w:r>
    </w:p>
    <w:p w:rsidR="006B16EE" w:rsidRDefault="006B16EE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346BFF">
        <w:rPr>
          <w:sz w:val="23"/>
          <w:szCs w:val="23"/>
        </w:rPr>
        <w:t xml:space="preserve">Annual meeting held with 125 attendees amended and revised by-laws </w:t>
      </w:r>
      <w:proofErr w:type="gramStart"/>
      <w:r w:rsidRPr="00346BFF">
        <w:rPr>
          <w:sz w:val="23"/>
          <w:szCs w:val="23"/>
        </w:rPr>
        <w:t>were adopted</w:t>
      </w:r>
      <w:proofErr w:type="gramEnd"/>
      <w:r w:rsidRPr="00346BFF">
        <w:rPr>
          <w:sz w:val="23"/>
          <w:szCs w:val="23"/>
        </w:rPr>
        <w:t>.</w:t>
      </w:r>
    </w:p>
    <w:p w:rsidR="00E46844" w:rsidRPr="00E46844" w:rsidRDefault="00E46844" w:rsidP="00E4684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color w:val="3F3F38"/>
          <w:sz w:val="23"/>
          <w:szCs w:val="23"/>
        </w:rPr>
        <w:t xml:space="preserve">CEDC </w:t>
      </w:r>
      <w:r w:rsidRPr="00E46844">
        <w:rPr>
          <w:color w:val="3F3F38"/>
          <w:sz w:val="23"/>
          <w:szCs w:val="23"/>
        </w:rPr>
        <w:t xml:space="preserve">and the Columbia County Chamber of Commerce </w:t>
      </w:r>
      <w:r>
        <w:rPr>
          <w:color w:val="3F3F38"/>
          <w:sz w:val="23"/>
          <w:szCs w:val="23"/>
        </w:rPr>
        <w:t>hosted a</w:t>
      </w:r>
      <w:r w:rsidRPr="00E46844">
        <w:rPr>
          <w:color w:val="3F3F38"/>
          <w:sz w:val="23"/>
          <w:szCs w:val="23"/>
        </w:rPr>
        <w:t xml:space="preserve"> Junior Leadership Camp, a joint pilot program for local incoming high school juniors focused on career awareness opportunities and leadership skills.</w:t>
      </w:r>
    </w:p>
    <w:p w:rsidR="00E46844" w:rsidRPr="00346BFF" w:rsidRDefault="00E46844" w:rsidP="00E46844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Contracted with the City of Hudson IDA to provide administrative support services.  Organizational policies were </w:t>
      </w:r>
      <w:proofErr w:type="gramStart"/>
      <w:r>
        <w:rPr>
          <w:sz w:val="23"/>
          <w:szCs w:val="23"/>
        </w:rPr>
        <w:t>updated,</w:t>
      </w:r>
      <w:proofErr w:type="gramEnd"/>
      <w:r>
        <w:rPr>
          <w:sz w:val="23"/>
          <w:szCs w:val="23"/>
        </w:rPr>
        <w:t xml:space="preserve"> required documents were reviewed, discussed and approved.</w:t>
      </w:r>
    </w:p>
    <w:p w:rsidR="006B16EE" w:rsidRDefault="006B16EE" w:rsidP="00AA0EB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Governance Committee </w:t>
      </w:r>
      <w:r w:rsidR="001650E3">
        <w:rPr>
          <w:sz w:val="23"/>
          <w:szCs w:val="23"/>
        </w:rPr>
        <w:t xml:space="preserve">interviewed and </w:t>
      </w:r>
      <w:r>
        <w:rPr>
          <w:sz w:val="23"/>
          <w:szCs w:val="23"/>
        </w:rPr>
        <w:t>nominated</w:t>
      </w:r>
      <w:r w:rsidR="001650E3">
        <w:rPr>
          <w:sz w:val="23"/>
          <w:szCs w:val="23"/>
        </w:rPr>
        <w:t xml:space="preserve"> </w:t>
      </w:r>
      <w:proofErr w:type="gramStart"/>
      <w:r w:rsidR="001650E3" w:rsidRPr="001650E3">
        <w:rPr>
          <w:sz w:val="23"/>
          <w:szCs w:val="23"/>
        </w:rPr>
        <w:t>2</w:t>
      </w:r>
      <w:proofErr w:type="gramEnd"/>
      <w:r w:rsidRPr="001650E3">
        <w:rPr>
          <w:sz w:val="23"/>
          <w:szCs w:val="23"/>
        </w:rPr>
        <w:t xml:space="preserve"> board</w:t>
      </w:r>
      <w:r>
        <w:rPr>
          <w:sz w:val="23"/>
          <w:szCs w:val="23"/>
        </w:rPr>
        <w:t xml:space="preserve"> candidates, reviewed </w:t>
      </w:r>
      <w:r w:rsidR="001650E3">
        <w:rPr>
          <w:sz w:val="23"/>
          <w:szCs w:val="23"/>
        </w:rPr>
        <w:t>the charter</w:t>
      </w:r>
      <w:r>
        <w:rPr>
          <w:sz w:val="23"/>
          <w:szCs w:val="23"/>
        </w:rPr>
        <w:t xml:space="preserve">, </w:t>
      </w:r>
      <w:r w:rsidR="001650E3">
        <w:rPr>
          <w:sz w:val="23"/>
          <w:szCs w:val="23"/>
        </w:rPr>
        <w:t>Corporate by-laws, reviewed board member compliance</w:t>
      </w:r>
      <w:r w:rsidR="00CD5D8F">
        <w:rPr>
          <w:sz w:val="23"/>
          <w:szCs w:val="23"/>
        </w:rPr>
        <w:t>, authorized formation of an ad hoc Workforce and Education Committee</w:t>
      </w:r>
      <w:r w:rsidR="001650E3">
        <w:rPr>
          <w:sz w:val="23"/>
          <w:szCs w:val="23"/>
        </w:rPr>
        <w:t>.</w:t>
      </w:r>
    </w:p>
    <w:p w:rsidR="00000B9D" w:rsidRDefault="00000B9D" w:rsidP="00AA0EB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Audit and Finance Committee reviewed audited financials, auditor correspondence,</w:t>
      </w:r>
      <w:r w:rsidR="00E67967">
        <w:rPr>
          <w:sz w:val="23"/>
          <w:szCs w:val="23"/>
        </w:rPr>
        <w:t xml:space="preserve"> </w:t>
      </w:r>
      <w:r w:rsidR="00CD5D8F">
        <w:rPr>
          <w:sz w:val="23"/>
          <w:szCs w:val="23"/>
        </w:rPr>
        <w:t>990, PARIS, and 2018 budget.</w:t>
      </w:r>
    </w:p>
    <w:p w:rsidR="009C6C25" w:rsidRPr="0099619E" w:rsidRDefault="009C6C25" w:rsidP="0069792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99619E">
        <w:rPr>
          <w:sz w:val="23"/>
          <w:szCs w:val="23"/>
        </w:rPr>
        <w:t xml:space="preserve">Continued </w:t>
      </w:r>
      <w:r w:rsidR="00F11B6C" w:rsidRPr="0099619E">
        <w:rPr>
          <w:sz w:val="23"/>
          <w:szCs w:val="23"/>
        </w:rPr>
        <w:t>partnership</w:t>
      </w:r>
      <w:r w:rsidRPr="0099619E">
        <w:rPr>
          <w:sz w:val="23"/>
          <w:szCs w:val="23"/>
        </w:rPr>
        <w:t xml:space="preserve"> with the Columbia Gr</w:t>
      </w:r>
      <w:r w:rsidR="00000B9D">
        <w:rPr>
          <w:sz w:val="23"/>
          <w:szCs w:val="23"/>
        </w:rPr>
        <w:t>eene Workforce Investment Board, Hudson Valley Agribusiness Development Corporation and the Center for Economic Growth amongst others.</w:t>
      </w:r>
    </w:p>
    <w:sectPr w:rsidR="009C6C25" w:rsidRPr="0099619E" w:rsidSect="00E47967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1882"/>
    <w:multiLevelType w:val="hybridMultilevel"/>
    <w:tmpl w:val="D5E6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8"/>
    <w:rsid w:val="00000B9D"/>
    <w:rsid w:val="00025D6C"/>
    <w:rsid w:val="000429E2"/>
    <w:rsid w:val="00047B4C"/>
    <w:rsid w:val="001650E3"/>
    <w:rsid w:val="001A28B1"/>
    <w:rsid w:val="001B3E0A"/>
    <w:rsid w:val="001E47D0"/>
    <w:rsid w:val="002255DC"/>
    <w:rsid w:val="00226D5C"/>
    <w:rsid w:val="00281303"/>
    <w:rsid w:val="0028486B"/>
    <w:rsid w:val="0029676B"/>
    <w:rsid w:val="002A4CB9"/>
    <w:rsid w:val="0031539E"/>
    <w:rsid w:val="00326E27"/>
    <w:rsid w:val="00346BFF"/>
    <w:rsid w:val="003F5D78"/>
    <w:rsid w:val="004011D0"/>
    <w:rsid w:val="0049702D"/>
    <w:rsid w:val="00586419"/>
    <w:rsid w:val="005B6028"/>
    <w:rsid w:val="00602CC0"/>
    <w:rsid w:val="0061096E"/>
    <w:rsid w:val="006348A9"/>
    <w:rsid w:val="00690CA3"/>
    <w:rsid w:val="00696F7F"/>
    <w:rsid w:val="0069792C"/>
    <w:rsid w:val="006B16EE"/>
    <w:rsid w:val="006D208E"/>
    <w:rsid w:val="00734055"/>
    <w:rsid w:val="00741F88"/>
    <w:rsid w:val="00793547"/>
    <w:rsid w:val="007A2864"/>
    <w:rsid w:val="007D47F0"/>
    <w:rsid w:val="008945A8"/>
    <w:rsid w:val="0091644F"/>
    <w:rsid w:val="00925A21"/>
    <w:rsid w:val="009514F0"/>
    <w:rsid w:val="0099619E"/>
    <w:rsid w:val="009B403E"/>
    <w:rsid w:val="009C6C25"/>
    <w:rsid w:val="009D2812"/>
    <w:rsid w:val="009D56AE"/>
    <w:rsid w:val="009E33A0"/>
    <w:rsid w:val="009F1B86"/>
    <w:rsid w:val="00A24E67"/>
    <w:rsid w:val="00A97641"/>
    <w:rsid w:val="00AB6853"/>
    <w:rsid w:val="00B85605"/>
    <w:rsid w:val="00BE0463"/>
    <w:rsid w:val="00BE132C"/>
    <w:rsid w:val="00C33195"/>
    <w:rsid w:val="00C75567"/>
    <w:rsid w:val="00C76DB5"/>
    <w:rsid w:val="00C77C06"/>
    <w:rsid w:val="00CD5D8F"/>
    <w:rsid w:val="00D747C7"/>
    <w:rsid w:val="00E01093"/>
    <w:rsid w:val="00E10B00"/>
    <w:rsid w:val="00E46844"/>
    <w:rsid w:val="00E47967"/>
    <w:rsid w:val="00E50CCA"/>
    <w:rsid w:val="00E67967"/>
    <w:rsid w:val="00E970D0"/>
    <w:rsid w:val="00EC3A69"/>
    <w:rsid w:val="00EE5B1E"/>
    <w:rsid w:val="00F11B6C"/>
    <w:rsid w:val="00F229E6"/>
    <w:rsid w:val="00F409D0"/>
    <w:rsid w:val="00F55D66"/>
    <w:rsid w:val="00FC5256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AF57"/>
  <w15:docId w15:val="{7C7CB429-9E79-4587-BEF4-30DA825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4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Drahushuk</cp:lastModifiedBy>
  <cp:revision>7</cp:revision>
  <cp:lastPrinted>2018-01-23T17:21:00Z</cp:lastPrinted>
  <dcterms:created xsi:type="dcterms:W3CDTF">2018-01-12T17:12:00Z</dcterms:created>
  <dcterms:modified xsi:type="dcterms:W3CDTF">2018-01-23T17:21:00Z</dcterms:modified>
</cp:coreProperties>
</file>