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E51E" w14:textId="77777777" w:rsidR="009E6C5B" w:rsidRPr="009E6C5B" w:rsidRDefault="009E6C5B" w:rsidP="009E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6C5B">
        <w:rPr>
          <w:rFonts w:ascii="Times New Roman" w:hAnsi="Times New Roman" w:cs="Times New Roman"/>
          <w:b/>
          <w:sz w:val="28"/>
          <w:szCs w:val="28"/>
        </w:rPr>
        <w:t>Statement of the Effectiveness of Internal Control</w:t>
      </w:r>
    </w:p>
    <w:p w14:paraId="7AFD7833" w14:textId="77777777" w:rsidR="009E6C5B" w:rsidRDefault="009E6C5B" w:rsidP="009E6C5B">
      <w:pPr>
        <w:rPr>
          <w:rFonts w:ascii="Times New Roman" w:hAnsi="Times New Roman" w:cs="Times New Roman"/>
          <w:sz w:val="24"/>
          <w:szCs w:val="24"/>
        </w:rPr>
      </w:pPr>
    </w:p>
    <w:p w14:paraId="68F94798" w14:textId="77777777" w:rsidR="009E6C5B" w:rsidRPr="009E6C5B" w:rsidRDefault="009E6C5B" w:rsidP="009E6C5B">
      <w:pPr>
        <w:rPr>
          <w:rFonts w:ascii="Times New Roman" w:hAnsi="Times New Roman" w:cs="Times New Roman"/>
          <w:sz w:val="24"/>
          <w:szCs w:val="24"/>
        </w:rPr>
      </w:pPr>
      <w:r w:rsidRPr="009E6C5B">
        <w:rPr>
          <w:rFonts w:ascii="Times New Roman" w:hAnsi="Times New Roman" w:cs="Times New Roman"/>
          <w:sz w:val="24"/>
          <w:szCs w:val="24"/>
        </w:rPr>
        <w:t xml:space="preserve">This Statement of the Effectiveness of Internal Controls was adopted by the Board of Directors of the Columbia </w:t>
      </w:r>
      <w:r w:rsidR="00E27074">
        <w:rPr>
          <w:rFonts w:ascii="Times New Roman" w:hAnsi="Times New Roman" w:cs="Times New Roman"/>
          <w:sz w:val="24"/>
          <w:szCs w:val="24"/>
        </w:rPr>
        <w:t xml:space="preserve">Economic Development </w:t>
      </w:r>
      <w:r w:rsidR="007C0AD7">
        <w:rPr>
          <w:rFonts w:ascii="Times New Roman" w:hAnsi="Times New Roman" w:cs="Times New Roman"/>
          <w:sz w:val="24"/>
          <w:szCs w:val="24"/>
        </w:rPr>
        <w:t>Corporation</w:t>
      </w:r>
      <w:r w:rsidRPr="009E6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(the “</w:t>
      </w:r>
      <w:r w:rsidR="007C0AD7">
        <w:rPr>
          <w:rFonts w:ascii="Times New Roman" w:hAnsi="Times New Roman" w:cs="Times New Roman"/>
          <w:sz w:val="24"/>
          <w:szCs w:val="24"/>
        </w:rPr>
        <w:t>Corporation</w:t>
      </w:r>
      <w:r>
        <w:rPr>
          <w:rFonts w:ascii="Times New Roman" w:hAnsi="Times New Roman" w:cs="Times New Roman"/>
          <w:sz w:val="24"/>
          <w:szCs w:val="24"/>
        </w:rPr>
        <w:t>”),</w:t>
      </w:r>
      <w:r w:rsidRPr="009E6C5B">
        <w:rPr>
          <w:rFonts w:ascii="Times New Roman" w:hAnsi="Times New Roman" w:cs="Times New Roman"/>
          <w:sz w:val="24"/>
          <w:szCs w:val="24"/>
        </w:rPr>
        <w:t xml:space="preserve"> a public benefit corporation established under the laws of</w:t>
      </w:r>
      <w:r w:rsidR="00EC3AEB">
        <w:rPr>
          <w:rFonts w:ascii="Times New Roman" w:hAnsi="Times New Roman" w:cs="Times New Roman"/>
          <w:sz w:val="24"/>
          <w:szCs w:val="24"/>
        </w:rPr>
        <w:t xml:space="preserve"> the State of New York, on this</w:t>
      </w:r>
      <w:r w:rsidR="004641F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641F7">
        <w:rPr>
          <w:rFonts w:ascii="Times New Roman" w:hAnsi="Times New Roman" w:cs="Times New Roman"/>
          <w:sz w:val="24"/>
          <w:szCs w:val="24"/>
        </w:rPr>
        <w:t xml:space="preserve">  </w:t>
      </w:r>
      <w:r w:rsidR="00EC3A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3AEB">
        <w:rPr>
          <w:rFonts w:ascii="Times New Roman" w:hAnsi="Times New Roman" w:cs="Times New Roman"/>
          <w:sz w:val="24"/>
          <w:szCs w:val="24"/>
        </w:rPr>
        <w:t xml:space="preserve"> 20</w:t>
      </w:r>
      <w:r w:rsidR="004641F7">
        <w:rPr>
          <w:rFonts w:ascii="Times New Roman" w:hAnsi="Times New Roman" w:cs="Times New Roman"/>
          <w:sz w:val="24"/>
          <w:szCs w:val="24"/>
        </w:rPr>
        <w:t>20</w:t>
      </w:r>
      <w:r w:rsidRPr="009E6C5B">
        <w:rPr>
          <w:rFonts w:ascii="Times New Roman" w:hAnsi="Times New Roman" w:cs="Times New Roman"/>
          <w:sz w:val="24"/>
          <w:szCs w:val="24"/>
        </w:rPr>
        <w:t>.</w:t>
      </w:r>
    </w:p>
    <w:p w14:paraId="3E3C70DB" w14:textId="77777777" w:rsidR="009E6C5B" w:rsidRPr="009E6C5B" w:rsidRDefault="009E6C5B" w:rsidP="009E6C5B">
      <w:pPr>
        <w:rPr>
          <w:rFonts w:ascii="Times New Roman" w:hAnsi="Times New Roman" w:cs="Times New Roman"/>
          <w:b/>
          <w:sz w:val="24"/>
          <w:szCs w:val="24"/>
        </w:rPr>
      </w:pPr>
      <w:r w:rsidRPr="009E6C5B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2FC244D8" w14:textId="77777777" w:rsidR="009E6C5B" w:rsidRPr="009E6C5B" w:rsidRDefault="009E6C5B" w:rsidP="009E6C5B">
      <w:pPr>
        <w:rPr>
          <w:rFonts w:ascii="Times New Roman" w:hAnsi="Times New Roman" w:cs="Times New Roman"/>
          <w:sz w:val="24"/>
          <w:szCs w:val="24"/>
        </w:rPr>
      </w:pPr>
      <w:r w:rsidRPr="009E6C5B">
        <w:rPr>
          <w:rFonts w:ascii="Times New Roman" w:hAnsi="Times New Roman" w:cs="Times New Roman"/>
          <w:sz w:val="24"/>
          <w:szCs w:val="24"/>
        </w:rPr>
        <w:t xml:space="preserve">To satisfy the requirement of Section 2800 (1)(a)(9) and Section 2800 (2)(a)(9) of Public Authorities Law, the </w:t>
      </w:r>
      <w:r w:rsidR="007C0AD7">
        <w:rPr>
          <w:rFonts w:ascii="Times New Roman" w:hAnsi="Times New Roman" w:cs="Times New Roman"/>
          <w:sz w:val="24"/>
          <w:szCs w:val="24"/>
        </w:rPr>
        <w:t>Corporation</w:t>
      </w:r>
      <w:r w:rsidRPr="009E6C5B">
        <w:rPr>
          <w:rFonts w:ascii="Times New Roman" w:hAnsi="Times New Roman" w:cs="Times New Roman"/>
          <w:sz w:val="24"/>
          <w:szCs w:val="24"/>
        </w:rPr>
        <w:t xml:space="preserve"> has prepared the following statement: </w:t>
      </w:r>
    </w:p>
    <w:p w14:paraId="4AD7F0A7" w14:textId="77777777" w:rsidR="009E6C5B" w:rsidRPr="009E6C5B" w:rsidRDefault="009E6C5B" w:rsidP="009E6C5B">
      <w:pPr>
        <w:rPr>
          <w:rFonts w:ascii="Times New Roman" w:hAnsi="Times New Roman" w:cs="Times New Roman"/>
          <w:sz w:val="24"/>
          <w:szCs w:val="24"/>
        </w:rPr>
      </w:pPr>
      <w:r w:rsidRPr="009E6C5B">
        <w:rPr>
          <w:rFonts w:ascii="Times New Roman" w:hAnsi="Times New Roman" w:cs="Times New Roman"/>
          <w:b/>
          <w:sz w:val="24"/>
          <w:szCs w:val="24"/>
        </w:rPr>
        <w:t>Statement of the Effectiveness of Internal Controls</w:t>
      </w:r>
    </w:p>
    <w:p w14:paraId="59381CDE" w14:textId="77777777" w:rsidR="009E6C5B" w:rsidRPr="009E6C5B" w:rsidRDefault="009E6C5B" w:rsidP="009E6C5B">
      <w:pPr>
        <w:rPr>
          <w:rFonts w:ascii="Times New Roman" w:hAnsi="Times New Roman" w:cs="Times New Roman"/>
          <w:i/>
          <w:sz w:val="24"/>
          <w:szCs w:val="24"/>
        </w:rPr>
      </w:pPr>
      <w:r w:rsidRPr="009E6C5B">
        <w:rPr>
          <w:rFonts w:ascii="Times New Roman" w:hAnsi="Times New Roman" w:cs="Times New Roman"/>
          <w:i/>
          <w:sz w:val="24"/>
          <w:szCs w:val="24"/>
        </w:rPr>
        <w:t xml:space="preserve">This statement certifies that the </w:t>
      </w:r>
      <w:r>
        <w:rPr>
          <w:rFonts w:ascii="Times New Roman" w:hAnsi="Times New Roman" w:cs="Times New Roman"/>
          <w:i/>
          <w:sz w:val="24"/>
          <w:szCs w:val="24"/>
        </w:rPr>
        <w:t xml:space="preserve">Columbia </w:t>
      </w:r>
      <w:r w:rsidR="00E27074">
        <w:rPr>
          <w:rFonts w:ascii="Times New Roman" w:hAnsi="Times New Roman" w:cs="Times New Roman"/>
          <w:i/>
          <w:sz w:val="24"/>
          <w:szCs w:val="24"/>
        </w:rPr>
        <w:t>Economic Development</w:t>
      </w:r>
      <w:r w:rsidR="007C0AD7">
        <w:rPr>
          <w:rFonts w:ascii="Times New Roman" w:hAnsi="Times New Roman" w:cs="Times New Roman"/>
          <w:i/>
          <w:sz w:val="24"/>
          <w:szCs w:val="24"/>
        </w:rPr>
        <w:t xml:space="preserve"> Corporation</w:t>
      </w:r>
      <w:r w:rsidRPr="009E6C5B">
        <w:rPr>
          <w:rFonts w:ascii="Times New Roman" w:hAnsi="Times New Roman" w:cs="Times New Roman"/>
          <w:i/>
          <w:sz w:val="24"/>
          <w:szCs w:val="24"/>
        </w:rPr>
        <w:t xml:space="preserve"> followed a process that assessed and documented the adequacy of its internal control structure and policies for the year ending December 31, 201</w:t>
      </w:r>
      <w:r w:rsidR="004641F7">
        <w:rPr>
          <w:rFonts w:ascii="Times New Roman" w:hAnsi="Times New Roman" w:cs="Times New Roman"/>
          <w:i/>
          <w:sz w:val="24"/>
          <w:szCs w:val="24"/>
        </w:rPr>
        <w:t>9</w:t>
      </w:r>
      <w:r w:rsidRPr="009E6C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8B8678F" w14:textId="77777777" w:rsidR="009E6C5B" w:rsidRPr="009E6C5B" w:rsidRDefault="009E6C5B" w:rsidP="009E6C5B">
      <w:pPr>
        <w:rPr>
          <w:rFonts w:ascii="Times New Roman" w:hAnsi="Times New Roman" w:cs="Times New Roman"/>
          <w:i/>
          <w:sz w:val="24"/>
          <w:szCs w:val="24"/>
        </w:rPr>
      </w:pPr>
      <w:r w:rsidRPr="009E6C5B">
        <w:rPr>
          <w:rFonts w:ascii="Times New Roman" w:hAnsi="Times New Roman" w:cs="Times New Roman"/>
          <w:i/>
          <w:sz w:val="24"/>
          <w:szCs w:val="24"/>
        </w:rPr>
        <w:t xml:space="preserve">To the extent that deficiencies were identified, the </w:t>
      </w:r>
      <w:r w:rsidR="007C0AD7">
        <w:rPr>
          <w:rFonts w:ascii="Times New Roman" w:hAnsi="Times New Roman" w:cs="Times New Roman"/>
          <w:i/>
          <w:sz w:val="24"/>
          <w:szCs w:val="24"/>
        </w:rPr>
        <w:t>Corporation</w:t>
      </w:r>
      <w:r w:rsidRPr="009E6C5B">
        <w:rPr>
          <w:rFonts w:ascii="Times New Roman" w:hAnsi="Times New Roman" w:cs="Times New Roman"/>
          <w:i/>
          <w:sz w:val="24"/>
          <w:szCs w:val="24"/>
        </w:rPr>
        <w:t xml:space="preserve"> has developed corrective action plans to reduce any corresponding risk.</w:t>
      </w:r>
    </w:p>
    <w:p w14:paraId="3569BCE8" w14:textId="77777777" w:rsidR="002A1465" w:rsidRDefault="002A1465"/>
    <w:sectPr w:rsidR="002A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5B69" w14:textId="77777777" w:rsidR="00F81BA7" w:rsidRDefault="00F81BA7">
      <w:pPr>
        <w:spacing w:after="0" w:line="240" w:lineRule="auto"/>
      </w:pPr>
      <w:r>
        <w:separator/>
      </w:r>
    </w:p>
  </w:endnote>
  <w:endnote w:type="continuationSeparator" w:id="0">
    <w:p w14:paraId="24CD02D4" w14:textId="77777777" w:rsidR="00F81BA7" w:rsidRDefault="00F8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6F47" w14:textId="77777777" w:rsidR="00F81BA7" w:rsidRDefault="00F81BA7">
      <w:pPr>
        <w:spacing w:after="0" w:line="240" w:lineRule="auto"/>
      </w:pPr>
      <w:r>
        <w:separator/>
      </w:r>
    </w:p>
  </w:footnote>
  <w:footnote w:type="continuationSeparator" w:id="0">
    <w:p w14:paraId="239927E5" w14:textId="77777777" w:rsidR="00F81BA7" w:rsidRDefault="00F8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5B"/>
    <w:rsid w:val="0012397D"/>
    <w:rsid w:val="00174431"/>
    <w:rsid w:val="001E46C6"/>
    <w:rsid w:val="002A1465"/>
    <w:rsid w:val="004641F7"/>
    <w:rsid w:val="004C384F"/>
    <w:rsid w:val="006F3DBE"/>
    <w:rsid w:val="00713D8F"/>
    <w:rsid w:val="007C0AD7"/>
    <w:rsid w:val="008F5075"/>
    <w:rsid w:val="009D0E27"/>
    <w:rsid w:val="009E6C5B"/>
    <w:rsid w:val="00AD562F"/>
    <w:rsid w:val="00E27074"/>
    <w:rsid w:val="00EC3AEB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C4A8"/>
  <w15:chartTrackingRefBased/>
  <w15:docId w15:val="{112F082D-2326-478F-9F52-8C481470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5B"/>
  </w:style>
  <w:style w:type="paragraph" w:styleId="BalloonText">
    <w:name w:val="Balloon Text"/>
    <w:basedOn w:val="Normal"/>
    <w:link w:val="BalloonTextChar"/>
    <w:uiPriority w:val="99"/>
    <w:semiHidden/>
    <w:unhideWhenUsed/>
    <w:rsid w:val="00EC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Drahushuk</dc:creator>
  <cp:keywords/>
  <dc:description/>
  <cp:lastModifiedBy>Carol Wilber</cp:lastModifiedBy>
  <cp:revision>2</cp:revision>
  <cp:lastPrinted>2020-02-06T19:55:00Z</cp:lastPrinted>
  <dcterms:created xsi:type="dcterms:W3CDTF">2020-03-24T18:30:00Z</dcterms:created>
  <dcterms:modified xsi:type="dcterms:W3CDTF">2020-03-24T18:30:00Z</dcterms:modified>
</cp:coreProperties>
</file>